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E5316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28 мая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21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140F4083">
      <w:pPr>
        <w:suppressAutoHyphens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>Об аннулировании адреса объект</w:t>
      </w:r>
      <w:r>
        <w:rPr>
          <w:rFonts w:ascii="Times New Roman" w:hAnsi="Times New Roman" w:eastAsia="Times New Roman"/>
          <w:b/>
          <w:sz w:val="28"/>
          <w:szCs w:val="28"/>
          <w:lang w:val="ru-RU" w:eastAsia="ar-SA"/>
        </w:rPr>
        <w:t>а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 адресации</w:t>
      </w:r>
      <w:r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  <w:t xml:space="preserve"> в ФИАС</w:t>
      </w:r>
    </w:p>
    <w:p w14:paraId="7ECF5890">
      <w:pPr>
        <w:suppressAutoHyphens/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ru-RU" w:eastAsia="ar-SA"/>
        </w:rPr>
        <w:t>и</w:t>
      </w:r>
      <w:r>
        <w:rPr>
          <w:rFonts w:hint="default" w:ascii="Times New Roman" w:hAnsi="Times New Roman" w:eastAsia="Times New Roman"/>
          <w:b/>
          <w:sz w:val="28"/>
          <w:szCs w:val="28"/>
          <w:lang w:val="ru-RU" w:eastAsia="ar-SA"/>
        </w:rPr>
        <w:t xml:space="preserve"> присвоении объекту адресации нового адреса </w:t>
      </w:r>
    </w:p>
    <w:p w14:paraId="5FCF8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целях актуализации и обеспечения полноты сведений об объектах адресации, содержащихся в государственном адресном реестре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руководствуясь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ым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43127E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7113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37A6B1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3E5E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  <w:t>В связи с недостоверн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>остью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  <w:t xml:space="preserve"> адреса и сведений о нем аннулировать и удалить из Федеральной информационной адресной системы следующи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>й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  <w:t xml:space="preserve"> адрес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Российская Федерация,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Республика Карелия, Прионежский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муниципальный райо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Шелтозерское вепсское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сельское поселение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село Шелтозеро, переулок Коммунальный, здание № 5.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Уникальный номер адреса объекта адресации в ГАР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b868cee3-b180-4fa9-9518-3a76f0147c2c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7DDF7CF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>Присвоить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 xml:space="preserve"> новый </w:t>
      </w:r>
      <w:bookmarkStart w:id="0" w:name="_GoBack"/>
      <w:bookmarkEnd w:id="0"/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ru-RU" w:eastAsia="ar-SA"/>
        </w:rPr>
        <w:t xml:space="preserve">адрес объекту адресации с кадастровым номером: </w:t>
      </w:r>
      <w:r>
        <w:rPr>
          <w:rFonts w:hint="default" w:ascii="Times New Roman" w:hAnsi="Times New Roman" w:eastAsia="TimesNewRomanPSMT-Identity-H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10:20:0000000:9728</w:t>
      </w:r>
      <w:r>
        <w:rPr>
          <w:rFonts w:hint="default" w:ascii="Times New Roman" w:hAnsi="Times New Roman" w:eastAsia="TimesNewRomanPSMT-Identity-H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 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Российская Федерация,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Республика Карелия, Прионежский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муниципальный райо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н,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Шелтозерское вепсское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сельское поселение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село Шелтозеро, переулок Коммунальный, сооружение № 5.</w:t>
      </w:r>
    </w:p>
    <w:p w14:paraId="75F3320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zh-CN"/>
        </w:rPr>
        <w:t>Настоящее постановление вступает в силу со дня его подписания.</w:t>
      </w: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ABA1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</w:p>
    <w:sectPr>
      <w:pgSz w:w="11906" w:h="16838"/>
      <w:pgMar w:top="254" w:right="850" w:bottom="52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143D8"/>
    <w:multiLevelType w:val="singleLevel"/>
    <w:tmpl w:val="0A2143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20014AA5"/>
    <w:rsid w:val="22DE14F0"/>
    <w:rsid w:val="290B299B"/>
    <w:rsid w:val="2F6E208A"/>
    <w:rsid w:val="329E1901"/>
    <w:rsid w:val="3BDF7621"/>
    <w:rsid w:val="5C5C42F6"/>
    <w:rsid w:val="64A9739F"/>
    <w:rsid w:val="73E21C22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1223</Characters>
  <Lines>10</Lines>
  <Paragraphs>2</Paragraphs>
  <TotalTime>12</TotalTime>
  <ScaleCrop>false</ScaleCrop>
  <LinksUpToDate>false</LinksUpToDate>
  <CharactersWithSpaces>1435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2025-05-30T08:39:28Z</cp:lastPrinted>
  <dcterms:modified xsi:type="dcterms:W3CDTF">2025-05-30T08:43:48Z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C445CCA8B60445109C681B7CAEF36366_12</vt:lpwstr>
  </property>
</Properties>
</file>